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A34B20" w14:textId="76A65BD6" w:rsidR="00E44A65" w:rsidRDefault="00E44A65" w:rsidP="00E44A65">
      <w:pPr>
        <w:snapToGrid w:val="0"/>
        <w:spacing w:line="280" w:lineRule="exact"/>
        <w:rPr>
          <w:rFonts w:ascii="微軟正黑體" w:eastAsia="微軟正黑體" w:hAnsi="微軟正黑體"/>
          <w:b/>
          <w:bCs/>
          <w:color w:val="C00000"/>
        </w:rPr>
      </w:pPr>
      <w:r>
        <w:rPr>
          <w:rFonts w:ascii="微軟正黑體" w:eastAsia="微軟正黑體" w:hAnsi="微軟正黑體"/>
          <w:b/>
          <w:bCs/>
          <w:noProof/>
          <w:color w:val="C0000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BAAF1D9" wp14:editId="69D72477">
                <wp:simplePos x="0" y="0"/>
                <wp:positionH relativeFrom="column">
                  <wp:posOffset>-247477</wp:posOffset>
                </wp:positionH>
                <wp:positionV relativeFrom="paragraph">
                  <wp:posOffset>124691</wp:posOffset>
                </wp:positionV>
                <wp:extent cx="5687060" cy="3463636"/>
                <wp:effectExtent l="0" t="0" r="8890" b="3810"/>
                <wp:wrapNone/>
                <wp:docPr id="205421684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7060" cy="3463636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FFFF0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FFFF0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FFFF00">
                                <a:tint val="23500"/>
                                <a:satMod val="160000"/>
                              </a:srgbClr>
                            </a:gs>
                          </a:gsLst>
                          <a:lin ang="135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4273E2" id="矩形 1" o:spid="_x0000_s1026" style="position:absolute;margin-left:-19.5pt;margin-top:9.8pt;width:447.8pt;height:272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" fillcolor="#ffff80" stroked="f" strokeweight="1pt">
                <v:fill color2="#ffffda" rotate="t" angle="225" colors="0 #ffff80;.5 #ffffb3;1 #ffffda" focus="100%" type="gradient"/>
              </v:rect>
            </w:pict>
          </mc:Fallback>
        </mc:AlternateContent>
      </w:r>
    </w:p>
    <w:p w14:paraId="61CAD63F" w14:textId="4E9E817B" w:rsidR="00E44A65" w:rsidRDefault="00E44A65" w:rsidP="00E44A65">
      <w:pPr>
        <w:snapToGrid w:val="0"/>
        <w:spacing w:line="280" w:lineRule="exact"/>
        <w:rPr>
          <w:rFonts w:ascii="微軟正黑體" w:eastAsia="微軟正黑體" w:hAnsi="微軟正黑體"/>
          <w:b/>
          <w:bCs/>
          <w:color w:val="C00000"/>
        </w:rPr>
      </w:pPr>
    </w:p>
    <w:p w14:paraId="588AD22B" w14:textId="7D8A2CD3" w:rsidR="00E44A65" w:rsidRPr="00E44A65" w:rsidRDefault="00E44A65" w:rsidP="00E44A65">
      <w:pPr>
        <w:ind w:leftChars="59" w:left="142"/>
        <w:rPr>
          <w:rFonts w:ascii="華康方圓體W7(P)" w:eastAsia="華康方圓體W7(P)" w:hAnsi="華康方圓體W7(P)"/>
          <w:b/>
          <w:bCs/>
          <w:color w:val="C00000"/>
          <w:sz w:val="32"/>
          <w:szCs w:val="32"/>
        </w:rPr>
      </w:pPr>
      <w:r w:rsidRPr="00E44A65">
        <w:rPr>
          <w:rFonts w:ascii="華康方圓體W7(P)" w:eastAsia="華康方圓體W7(P)" w:hAnsi="華康方圓體W7(P)" w:hint="eastAsia"/>
          <w:b/>
          <w:bCs/>
          <w:color w:val="C00000"/>
          <w:sz w:val="32"/>
          <w:szCs w:val="32"/>
        </w:rPr>
        <w:t>課程名稱：盟約.恩典.盼望----基督化家庭四堂課應用證書</w:t>
      </w:r>
    </w:p>
    <w:p w14:paraId="60ADB3E1" w14:textId="33CEE02A" w:rsidR="00E44A65" w:rsidRPr="00E44A65" w:rsidRDefault="00E44A65" w:rsidP="00E44A65">
      <w:pPr>
        <w:snapToGrid w:val="0"/>
        <w:spacing w:line="280" w:lineRule="exact"/>
        <w:rPr>
          <w:rFonts w:ascii="微軟正黑體" w:eastAsia="微軟正黑體" w:hAnsi="微軟正黑體"/>
          <w:color w:val="77206D" w:themeColor="accent5" w:themeShade="BF"/>
        </w:rPr>
      </w:pPr>
      <w:r w:rsidRPr="00E44A65">
        <w:rPr>
          <w:rFonts w:ascii="微軟正黑體" w:eastAsia="微軟正黑體" w:hAnsi="微軟正黑體" w:hint="eastAsia"/>
          <w:color w:val="77206D" w:themeColor="accent5" w:themeShade="BF"/>
        </w:rPr>
        <w:t>上課日期：6月5，12，19和26日 (逢星期五)</w:t>
      </w:r>
    </w:p>
    <w:p w14:paraId="02DAAD09" w14:textId="27D642E2" w:rsidR="00E44A65" w:rsidRPr="00E44A65" w:rsidRDefault="00E44A65" w:rsidP="00E44A65">
      <w:pPr>
        <w:snapToGrid w:val="0"/>
        <w:spacing w:line="280" w:lineRule="exact"/>
        <w:rPr>
          <w:rFonts w:ascii="微軟正黑體" w:eastAsia="微軟正黑體" w:hAnsi="微軟正黑體"/>
          <w:color w:val="77206D" w:themeColor="accent5" w:themeShade="BF"/>
        </w:rPr>
      </w:pPr>
      <w:r w:rsidRPr="00E44A65">
        <w:rPr>
          <w:rFonts w:ascii="微軟正黑體" w:eastAsia="微軟正黑體" w:hAnsi="微軟正黑體" w:hint="eastAsia"/>
          <w:color w:val="77206D" w:themeColor="accent5" w:themeShade="BF"/>
        </w:rPr>
        <w:t>上課方式：錄影</w:t>
      </w:r>
      <w:r>
        <w:rPr>
          <w:rFonts w:ascii="微軟正黑體" w:eastAsia="微軟正黑體" w:hAnsi="微軟正黑體" w:hint="eastAsia"/>
          <w:color w:val="77206D" w:themeColor="accent5" w:themeShade="BF"/>
        </w:rPr>
        <w:t>課</w:t>
      </w:r>
    </w:p>
    <w:p w14:paraId="499E893B" w14:textId="72D116AE" w:rsidR="00E44A65" w:rsidRPr="00E44A65" w:rsidRDefault="00E44A65" w:rsidP="00E44A65">
      <w:pPr>
        <w:snapToGrid w:val="0"/>
        <w:spacing w:line="280" w:lineRule="exact"/>
        <w:rPr>
          <w:rFonts w:ascii="微軟正黑體" w:eastAsia="微軟正黑體" w:hAnsi="微軟正黑體"/>
          <w:color w:val="77206D" w:themeColor="accent5" w:themeShade="BF"/>
        </w:rPr>
      </w:pPr>
      <w:r w:rsidRPr="00E44A65">
        <w:rPr>
          <w:rFonts w:ascii="微軟正黑體" w:eastAsia="微軟正黑體" w:hAnsi="微軟正黑體" w:hint="eastAsia"/>
          <w:color w:val="77206D" w:themeColor="accent5" w:themeShade="BF"/>
        </w:rPr>
        <w:t>講師：廖金輝博士</w:t>
      </w:r>
    </w:p>
    <w:p w14:paraId="620374D9" w14:textId="396DE0C2" w:rsidR="00E44A65" w:rsidRPr="00E44A65" w:rsidRDefault="00E44A65" w:rsidP="00E44A65">
      <w:pPr>
        <w:snapToGrid w:val="0"/>
        <w:spacing w:line="280" w:lineRule="exact"/>
        <w:rPr>
          <w:rFonts w:ascii="微軟正黑體" w:eastAsia="微軟正黑體" w:hAnsi="微軟正黑體"/>
        </w:rPr>
      </w:pPr>
    </w:p>
    <w:p w14:paraId="45DE3BEA" w14:textId="3B2EE744" w:rsidR="00E44A65" w:rsidRPr="00E44A65" w:rsidRDefault="00E44A65" w:rsidP="00E44A65">
      <w:pPr>
        <w:snapToGrid w:val="0"/>
        <w:spacing w:line="280" w:lineRule="exact"/>
        <w:jc w:val="both"/>
        <w:rPr>
          <w:rFonts w:ascii="微軟正黑體" w:eastAsia="微軟正黑體" w:hAnsi="微軟正黑體"/>
          <w:color w:val="275317" w:themeColor="accent6" w:themeShade="80"/>
        </w:rPr>
      </w:pPr>
      <w:r w:rsidRPr="00E44A65">
        <w:rPr>
          <w:rFonts w:ascii="微軟正黑體" w:eastAsia="微軟正黑體" w:hAnsi="微軟正黑體" w:hint="eastAsia"/>
          <w:color w:val="275317" w:themeColor="accent6" w:themeShade="80"/>
        </w:rPr>
        <w:t>本課程旨在幫助學員將心理輔導理論（如依附理論、系統家庭學派、正向教養）與基督教信仰結合，清晰掌握婚姻、家庭及管教的核心聖經觀念。在當代混亂的社會處境中，學員將看見基督化家庭獨特的價值與意義，並學習具體落實在日常教養中。家長能實際應用這些整合原則，建立基於盟約、恩典與盼望的家庭世界觀。</w:t>
      </w:r>
    </w:p>
    <w:p w14:paraId="79AD471D" w14:textId="116AF04D" w:rsidR="00E44A65" w:rsidRPr="00E44A65" w:rsidRDefault="0020705D" w:rsidP="00E44A65">
      <w:pPr>
        <w:snapToGrid w:val="0"/>
        <w:spacing w:line="280" w:lineRule="exact"/>
        <w:rPr>
          <w:rFonts w:ascii="微軟正黑體" w:eastAsia="微軟正黑體" w:hAnsi="微軟正黑體"/>
        </w:rPr>
      </w:pPr>
      <w:r w:rsidRPr="00554A8E">
        <w:rPr>
          <w:rFonts w:ascii="微軟正黑體" w:eastAsia="微軟正黑體" w:hAnsi="微軟正黑體"/>
          <w:b/>
          <w:bCs/>
          <w:noProof/>
          <w:color w:val="C00000"/>
        </w:rPr>
        <w:drawing>
          <wp:anchor distT="0" distB="0" distL="114300" distR="114300" simplePos="0" relativeHeight="251661312" behindDoc="1" locked="0" layoutInCell="1" allowOverlap="1" wp14:anchorId="49235D2F" wp14:editId="0F2A68AC">
            <wp:simplePos x="0" y="0"/>
            <wp:positionH relativeFrom="column">
              <wp:posOffset>4162425</wp:posOffset>
            </wp:positionH>
            <wp:positionV relativeFrom="paragraph">
              <wp:posOffset>10160</wp:posOffset>
            </wp:positionV>
            <wp:extent cx="716280" cy="725623"/>
            <wp:effectExtent l="0" t="0" r="7620" b="0"/>
            <wp:wrapNone/>
            <wp:docPr id="251934515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93451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6280" cy="7256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68E496" w14:textId="43308EB0" w:rsidR="00E44A65" w:rsidRPr="00E44A65" w:rsidRDefault="00E44A65" w:rsidP="00E44A65">
      <w:pPr>
        <w:snapToGrid w:val="0"/>
        <w:spacing w:line="280" w:lineRule="exact"/>
        <w:rPr>
          <w:rFonts w:ascii="微軟正黑體" w:eastAsia="微軟正黑體" w:hAnsi="微軟正黑體"/>
          <w:color w:val="215E99" w:themeColor="text2" w:themeTint="BF"/>
        </w:rPr>
      </w:pPr>
      <w:r w:rsidRPr="00E44A65">
        <w:rPr>
          <w:rFonts w:ascii="微軟正黑體" w:eastAsia="微軟正黑體" w:hAnsi="微軟正黑體" w:hint="eastAsia"/>
          <w:color w:val="215E99" w:themeColor="text2" w:themeTint="BF"/>
        </w:rPr>
        <w:t>學員可在4堂課間，與導師同學在群組中彼此討論</w:t>
      </w:r>
    </w:p>
    <w:p w14:paraId="3C8EA5C2" w14:textId="04BD1EAE" w:rsidR="00E44A65" w:rsidRPr="00E44A65" w:rsidRDefault="00E44A65" w:rsidP="00E44A65">
      <w:pPr>
        <w:snapToGrid w:val="0"/>
        <w:spacing w:line="280" w:lineRule="exact"/>
        <w:rPr>
          <w:rFonts w:ascii="微軟正黑體" w:eastAsia="微軟正黑體" w:hAnsi="微軟正黑體"/>
          <w:color w:val="215E99" w:themeColor="text2" w:themeTint="BF"/>
        </w:rPr>
      </w:pPr>
      <w:r w:rsidRPr="00E44A65">
        <w:rPr>
          <w:rFonts w:ascii="微軟正黑體" w:eastAsia="微軟正黑體" w:hAnsi="微軟正黑體" w:hint="eastAsia"/>
          <w:color w:val="215E99" w:themeColor="text2" w:themeTint="BF"/>
        </w:rPr>
        <w:t xml:space="preserve">費用：$400   </w:t>
      </w:r>
      <w:proofErr w:type="gramStart"/>
      <w:r w:rsidRPr="00E44A65">
        <w:rPr>
          <w:rFonts w:ascii="微軟正黑體" w:eastAsia="微軟正黑體" w:hAnsi="微軟正黑體" w:hint="eastAsia"/>
          <w:color w:val="215E99" w:themeColor="text2" w:themeTint="BF"/>
        </w:rPr>
        <w:t>早鳥</w:t>
      </w:r>
      <w:proofErr w:type="gramEnd"/>
      <w:r w:rsidRPr="00E44A65">
        <w:rPr>
          <w:rFonts w:ascii="微軟正黑體" w:eastAsia="微軟正黑體" w:hAnsi="微軟正黑體" w:hint="eastAsia"/>
          <w:color w:val="215E99" w:themeColor="text2" w:themeTint="BF"/>
        </w:rPr>
        <w:t>：$3</w:t>
      </w:r>
      <w:r w:rsidR="001505DD">
        <w:rPr>
          <w:rFonts w:ascii="微軟正黑體" w:eastAsia="微軟正黑體" w:hAnsi="微軟正黑體" w:hint="eastAsia"/>
          <w:color w:val="215E99" w:themeColor="text2" w:themeTint="BF"/>
        </w:rPr>
        <w:t>2</w:t>
      </w:r>
      <w:r w:rsidRPr="00E44A65">
        <w:rPr>
          <w:rFonts w:ascii="微軟正黑體" w:eastAsia="微軟正黑體" w:hAnsi="微軟正黑體" w:hint="eastAsia"/>
          <w:color w:val="215E99" w:themeColor="text2" w:themeTint="BF"/>
        </w:rPr>
        <w:t>0</w:t>
      </w:r>
      <w:r>
        <w:rPr>
          <w:rFonts w:ascii="微軟正黑體" w:eastAsia="微軟正黑體" w:hAnsi="微軟正黑體" w:hint="eastAsia"/>
          <w:color w:val="215E99" w:themeColor="text2" w:themeTint="BF"/>
        </w:rPr>
        <w:t xml:space="preserve"> (於22/5前報名及繳費)</w:t>
      </w:r>
    </w:p>
    <w:p w14:paraId="24C3C8D7" w14:textId="4364F22B" w:rsidR="007D7D4D" w:rsidRDefault="00207DF0" w:rsidP="00E44A65">
      <w:pPr>
        <w:snapToGrid w:val="0"/>
        <w:spacing w:line="280" w:lineRule="exact"/>
        <w:rPr>
          <w:rFonts w:ascii="微軟正黑體" w:eastAsia="微軟正黑體" w:hAnsi="微軟正黑體"/>
          <w:color w:val="215E99" w:themeColor="text2" w:themeTint="BF"/>
        </w:rPr>
      </w:pPr>
      <w:r w:rsidRPr="00207DF0">
        <w:rPr>
          <w:rFonts w:ascii="微軟正黑體" w:eastAsia="微軟正黑體" w:hAnsi="微軟正黑體"/>
          <w:color w:val="215E99" w:themeColor="text2" w:themeTint="BF"/>
        </w:rPr>
        <w:t>夫婦一同報讀,</w:t>
      </w:r>
      <w:r w:rsidRPr="00207DF0">
        <w:rPr>
          <w:rFonts w:hint="eastAsia"/>
        </w:rPr>
        <w:t xml:space="preserve"> </w:t>
      </w:r>
      <w:r w:rsidRPr="00207DF0">
        <w:rPr>
          <w:rFonts w:ascii="微軟正黑體" w:eastAsia="微軟正黑體" w:hAnsi="微軟正黑體"/>
          <w:color w:val="215E99" w:themeColor="text2" w:themeTint="BF"/>
        </w:rPr>
        <w:t>第二位半價</w:t>
      </w:r>
      <w:r w:rsidR="00E44A65" w:rsidRPr="00E44A65">
        <w:rPr>
          <w:rFonts w:ascii="微軟正黑體" w:eastAsia="微軟正黑體" w:hAnsi="微軟正黑體" w:hint="eastAsia"/>
          <w:color w:val="215E99" w:themeColor="text2" w:themeTint="BF"/>
        </w:rPr>
        <w:t xml:space="preserve"> （家長學證書學員免費）</w:t>
      </w:r>
    </w:p>
    <w:p w14:paraId="7FDC1191" w14:textId="12AB4160" w:rsidR="00207DF0" w:rsidRPr="00207DF0" w:rsidRDefault="0020705D" w:rsidP="00E44A65">
      <w:pPr>
        <w:snapToGrid w:val="0"/>
        <w:spacing w:line="280" w:lineRule="exact"/>
        <w:rPr>
          <w:rFonts w:ascii="微軟正黑體" w:eastAsia="微軟正黑體" w:hAnsi="微軟正黑體"/>
          <w:color w:val="215E99" w:themeColor="text2" w:themeTint="BF"/>
        </w:rPr>
      </w:pPr>
      <w:r w:rsidRPr="00554A8E">
        <w:rPr>
          <w:rFonts w:ascii="微軟正黑體" w:eastAsia="微軟正黑體" w:hAnsi="微軟正黑體"/>
          <w:b/>
          <w:bCs/>
          <w:noProof/>
          <w:color w:val="C0000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58EC152" wp14:editId="4C014640">
                <wp:simplePos x="0" y="0"/>
                <wp:positionH relativeFrom="column">
                  <wp:posOffset>4125595</wp:posOffset>
                </wp:positionH>
                <wp:positionV relativeFrom="paragraph">
                  <wp:posOffset>26670</wp:posOffset>
                </wp:positionV>
                <wp:extent cx="844550" cy="1404620"/>
                <wp:effectExtent l="0" t="0" r="0" b="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4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F537F1" w14:textId="165E6F69" w:rsidR="00554A8E" w:rsidRPr="00554A8E" w:rsidRDefault="00554A8E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554A8E">
                              <w:rPr>
                                <w:rFonts w:ascii="標楷體" w:eastAsia="標楷體" w:hAnsi="標楷體" w:hint="eastAsia"/>
                              </w:rPr>
                              <w:t>網上報名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58EC152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24.85pt;margin-top:2.1pt;width:66.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" filled="f" stroked="f">
                <v:textbox style="mso-fit-shape-to-text:t">
                  <w:txbxContent>
                    <w:p w14:paraId="76F537F1" w14:textId="165E6F69" w:rsidR="00554A8E" w:rsidRPr="00554A8E" w:rsidRDefault="00554A8E">
                      <w:pPr>
                        <w:rPr>
                          <w:rFonts w:ascii="標楷體" w:eastAsia="標楷體" w:hAnsi="標楷體"/>
                        </w:rPr>
                      </w:pPr>
                      <w:r w:rsidRPr="00554A8E">
                        <w:rPr>
                          <w:rFonts w:ascii="標楷體" w:eastAsia="標楷體" w:hAnsi="標楷體" w:hint="eastAsia"/>
                        </w:rPr>
                        <w:t>網上報名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07DF0" w:rsidRPr="00207DF0" w:rsidSect="000D62A2">
      <w:pgSz w:w="11906" w:h="16838"/>
      <w:pgMar w:top="1440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882A0" w14:textId="77777777" w:rsidR="00D523F1" w:rsidRDefault="00D523F1" w:rsidP="00207DF0">
      <w:r>
        <w:separator/>
      </w:r>
    </w:p>
  </w:endnote>
  <w:endnote w:type="continuationSeparator" w:id="0">
    <w:p w14:paraId="06B5F544" w14:textId="77777777" w:rsidR="00D523F1" w:rsidRDefault="00D523F1" w:rsidP="00207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方圓體W7(P)">
    <w:panose1 w:val="040B0700000000000000"/>
    <w:charset w:val="88"/>
    <w:family w:val="decorative"/>
    <w:pitch w:val="variable"/>
    <w:sig w:usb0="800002E3" w:usb1="3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0FEF4" w14:textId="77777777" w:rsidR="00D523F1" w:rsidRDefault="00D523F1" w:rsidP="00207DF0">
      <w:r>
        <w:separator/>
      </w:r>
    </w:p>
  </w:footnote>
  <w:footnote w:type="continuationSeparator" w:id="0">
    <w:p w14:paraId="265899F2" w14:textId="77777777" w:rsidR="00D523F1" w:rsidRDefault="00D523F1" w:rsidP="00207D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A65"/>
    <w:rsid w:val="00021986"/>
    <w:rsid w:val="000C1B5D"/>
    <w:rsid w:val="000D62A2"/>
    <w:rsid w:val="001505DD"/>
    <w:rsid w:val="0020705D"/>
    <w:rsid w:val="00207DF0"/>
    <w:rsid w:val="00554A8E"/>
    <w:rsid w:val="0065400C"/>
    <w:rsid w:val="007D7D4D"/>
    <w:rsid w:val="007F0A2C"/>
    <w:rsid w:val="00882315"/>
    <w:rsid w:val="009C1CAF"/>
    <w:rsid w:val="009E7388"/>
    <w:rsid w:val="00D523F1"/>
    <w:rsid w:val="00E44A65"/>
    <w:rsid w:val="00E859D2"/>
    <w:rsid w:val="00F9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4B927D"/>
  <w15:chartTrackingRefBased/>
  <w15:docId w15:val="{D66B02AB-E52C-47FE-8D00-950A5E094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44A6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4A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4A65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4A65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4A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4A65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4A65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4A65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4A65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44A6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E44A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E44A65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E44A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E44A65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E44A65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E44A65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E44A65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E44A6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4A6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E44A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4A6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E44A6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44A6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E44A6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44A6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44A6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44A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E44A6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44A6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07D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207DF0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207D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207DF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 Lo</dc:creator>
  <cp:keywords/>
  <dc:description/>
  <cp:lastModifiedBy>Franco Lo</cp:lastModifiedBy>
  <cp:revision>4</cp:revision>
  <dcterms:created xsi:type="dcterms:W3CDTF">2026-05-05T01:30:00Z</dcterms:created>
  <dcterms:modified xsi:type="dcterms:W3CDTF">2026-05-08T06:50:00Z</dcterms:modified>
</cp:coreProperties>
</file>